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0F" w:rsidRDefault="00B7570F" w:rsidP="00B7570F">
      <w:pPr>
        <w:pStyle w:val="1"/>
        <w:shd w:val="clear" w:color="auto" w:fill="FFFFFF"/>
        <w:spacing w:before="0" w:beforeAutospacing="0" w:after="300" w:afterAutospacing="0"/>
        <w:textAlignment w:val="baseline"/>
        <w:rPr>
          <w:rFonts w:ascii="Segoe UI" w:hAnsi="Segoe UI" w:cs="Segoe UI"/>
          <w:b w:val="0"/>
          <w:bCs w:val="0"/>
          <w:color w:val="212529"/>
          <w:sz w:val="39"/>
          <w:szCs w:val="39"/>
        </w:rPr>
      </w:pPr>
      <w:r>
        <w:rPr>
          <w:rFonts w:ascii="Segoe UI" w:hAnsi="Segoe UI" w:cs="Segoe UI"/>
          <w:b w:val="0"/>
          <w:bCs w:val="0"/>
          <w:color w:val="212529"/>
          <w:sz w:val="39"/>
          <w:szCs w:val="39"/>
        </w:rPr>
        <w:t xml:space="preserve">Внутренний аудитор системы менеджмента качества в соответствии c </w:t>
      </w:r>
      <w:r w:rsidRPr="00B7570F">
        <w:rPr>
          <w:rFonts w:ascii="Segoe UI" w:hAnsi="Segoe UI" w:cs="Segoe UI"/>
          <w:b w:val="0"/>
          <w:bCs w:val="0"/>
          <w:color w:val="212529"/>
          <w:sz w:val="39"/>
          <w:szCs w:val="39"/>
        </w:rPr>
        <w:t xml:space="preserve">ГОСТ Р ИСО 9001-2015, </w:t>
      </w:r>
      <w:r w:rsidRPr="005142EB">
        <w:rPr>
          <w:rFonts w:ascii="Segoe UI" w:hAnsi="Segoe UI" w:cs="Segoe UI"/>
          <w:b w:val="0"/>
          <w:bCs w:val="0"/>
          <w:color w:val="212529"/>
          <w:sz w:val="39"/>
          <w:szCs w:val="39"/>
        </w:rPr>
        <w:t>ГОСТ РВ 0015-002-2020</w:t>
      </w:r>
      <w:r w:rsidRPr="00B7570F">
        <w:rPr>
          <w:rFonts w:ascii="Segoe UI" w:hAnsi="Segoe UI" w:cs="Segoe UI"/>
          <w:b w:val="0"/>
          <w:bCs w:val="0"/>
          <w:color w:val="212529"/>
          <w:sz w:val="39"/>
          <w:szCs w:val="39"/>
        </w:rPr>
        <w:t xml:space="preserve"> и ГОСТ РВ 0020-57.412-2020</w:t>
      </w:r>
    </w:p>
    <w:p w:rsidR="00B7570F" w:rsidRDefault="00B7570F" w:rsidP="005142EB">
      <w:pPr>
        <w:shd w:val="clear" w:color="auto" w:fill="FFFFFF"/>
        <w:spacing w:after="300" w:line="240" w:lineRule="auto"/>
        <w:textAlignment w:val="baseline"/>
        <w:outlineLvl w:val="0"/>
        <w:rPr>
          <w:rFonts w:ascii="Segoe UI" w:eastAsia="Times New Roman" w:hAnsi="Segoe UI" w:cs="Segoe UI"/>
          <w:color w:val="212529"/>
          <w:kern w:val="36"/>
          <w:sz w:val="39"/>
          <w:szCs w:val="39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962"/>
      </w:tblGrid>
      <w:tr w:rsidR="005142EB" w:rsidRPr="005142EB" w:rsidTr="005142EB">
        <w:tc>
          <w:tcPr>
            <w:tcW w:w="4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Документ по окончании обучения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Удостоверение установленного образца</w:t>
            </w: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br/>
              <w:t>о повышении квалификации.</w:t>
            </w: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br/>
              <w:t>72 часа</w:t>
            </w:r>
          </w:p>
        </w:tc>
      </w:tr>
      <w:tr w:rsidR="005142EB" w:rsidRPr="005142EB" w:rsidTr="005142EB">
        <w:tc>
          <w:tcPr>
            <w:tcW w:w="4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очно-заочно/</w:t>
            </w:r>
            <w:proofErr w:type="spellStart"/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</w:p>
        </w:tc>
      </w:tr>
      <w:tr w:rsidR="005142EB" w:rsidRPr="005142EB" w:rsidTr="005142EB">
        <w:tc>
          <w:tcPr>
            <w:tcW w:w="4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Стоимость участия в курсе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32 000</w:t>
            </w:r>
          </w:p>
        </w:tc>
      </w:tr>
      <w:tr w:rsidR="005142EB" w:rsidRPr="005142EB" w:rsidTr="005142EB">
        <w:tc>
          <w:tcPr>
            <w:tcW w:w="4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Город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Москва</w:t>
            </w:r>
          </w:p>
        </w:tc>
      </w:tr>
      <w:tr w:rsidR="005142EB" w:rsidRPr="005142EB" w:rsidTr="005142EB">
        <w:tc>
          <w:tcPr>
            <w:tcW w:w="452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5142EB" w:rsidRPr="005142EB" w:rsidRDefault="005142EB" w:rsidP="005142EB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 w:rsidRPr="005142EB">
              <w:rPr>
                <w:rFonts w:ascii="inherit" w:eastAsia="Times New Roman" w:hAnsi="inherit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График проведения занятий</w:t>
            </w:r>
          </w:p>
        </w:tc>
        <w:tc>
          <w:tcPr>
            <w:tcW w:w="496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6F7FB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F4D2C" w:rsidRDefault="00BF4D2C" w:rsidP="00BF4D2C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29–30 сентября 2021 г. </w:t>
            </w: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br/>
              <w:t>24–25 ноября</w:t>
            </w: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 2021 г.</w:t>
            </w:r>
            <w:r w:rsidRPr="005142EB"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br/>
              <w:t>Возможна дата по запросу</w:t>
            </w:r>
          </w:p>
          <w:p w:rsidR="005142EB" w:rsidRPr="005142EB" w:rsidRDefault="00BF4D2C" w:rsidP="00BF4D2C">
            <w:pPr>
              <w:spacing w:after="0" w:line="240" w:lineRule="auto"/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 xml:space="preserve">(возможен </w:t>
            </w:r>
            <w:proofErr w:type="spellStart"/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вебинар</w:t>
            </w:r>
            <w:proofErr w:type="spellEnd"/>
            <w:r>
              <w:rPr>
                <w:rFonts w:ascii="inherit" w:eastAsia="Times New Roman" w:hAnsi="inherit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:rsidR="00D411E6" w:rsidRDefault="00D411E6" w:rsidP="005142E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сотрудники предприятий промышленности, участвующие в разработке, внедрении и совершенствовании системы менеджмента качества предприятия, проводящие аудиты системы менеджмента качества.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Цели курса: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изучение принципов и основ построения системы качества менеджмента в соответствии с требованиями 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ГОСТ Р ИСО 9001-2015, ГОСТ РВ 0015-002-2020 и ГОСТ РВ 0020-57.412-2020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, требований нормативных документов, регламентирующих и обеспечивающих функционирование систем менеджмента; теоретическая и практическая подготовка слушателей к проведению внутренних аудитов системы менеджмента качества.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Задачи курса:</w:t>
      </w:r>
    </w:p>
    <w:p w:rsidR="00D411E6" w:rsidRPr="00D411E6" w:rsidRDefault="00D411E6" w:rsidP="00D41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освоение современных методов проведения аудита системы менеджмента качества, терминологии аудита, принципов аудита и построения аудиторской группы;</w:t>
      </w:r>
    </w:p>
    <w:p w:rsidR="00D411E6" w:rsidRPr="00D411E6" w:rsidRDefault="00D411E6" w:rsidP="00D41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изучение практических вопросов ведения аудита на предприятиях, порядок планирования аудитов, идентификации несоответствий, построения отчётов;</w:t>
      </w:r>
    </w:p>
    <w:p w:rsidR="00D411E6" w:rsidRPr="00D411E6" w:rsidRDefault="00D411E6" w:rsidP="00D41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изучение требований к аудиторам, выработка концепции поведения аудитора на всех этапах аудита;</w:t>
      </w:r>
    </w:p>
    <w:p w:rsidR="00D411E6" w:rsidRPr="00D411E6" w:rsidRDefault="00D411E6" w:rsidP="00D411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обучение слушателей применению знаний законодательства, государственных стандартов в практической деятельности предприятий оборонно-промышленного комплекса.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ПРОГРАММА КУРСА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1. Основы менеджмента качества промышленного предприятия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Система менеджмента качества (СМК) промышленного предприятия. Законодательная и правовая база обеспечения качества продукции.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2. Порядок сертификации, аттестации и аккредитации в Системе сертификации. Порядок сертификации продукции в Системе сертификации.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2. Методология управления качеством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Философия качества. Методология СМК.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2. Характеристика и эволюция стандартов ИСО серии 9000. Принципы и терминология. Основы процессного и системного подхода. Классификация и описание процессов СМК.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Раздел 3. Краткий обзор требований стандарта ГОСТ Р ИСО 9001-2015, 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ГОСТ РВ 0015-002-2020</w:t>
      </w: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и ГОСТ РВ 0020-57.412-2020. Основные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положения и принципы менеджмента качества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Раздел 4. Обзор требований стандарта ГОСТ Р ИСО 9001-2015, 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ГОСТ РВ 0015-002-2020</w:t>
      </w: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и ГОСТ РВ 0020-57.412-2020.</w:t>
      </w: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br/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Особенности новой версии военного стандарта.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2. Основные положения.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3. Требования 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ГОСТ Р ИСО 9001-2015, ГОСТ РВ 0015-002-2020 и ГОСТ РВ 0020-57.412-2020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 ресурсам для мониторинга и измерения при выполнении ГОЗ.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4. Процедура внедрения 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ГОСТ Р ИСО 9001-2015, ГОСТ РВ 0015-002-2020 и ГОСТ РВ 0020-57.412-2020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 xml:space="preserve">5. Рекомендации по доработке документации СМК в соответствии с требованиями военного стандарта 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ГОСТ Р ИСО 9001-2015, ГОСТ РВ 0015-002-2020 и ГОСТ РВ 0020-57.412-2020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5. Организация и документирование СМК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Структура документов СМК. Ответственность руководства. Распределение ответственности и полномочий в СМК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2. Управление документацией. Управление записями. Процессы обмена информации.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6. Менеджмент ресурсов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Подготовка персонала. Управление инфраструктурой и производственной средой предприятия</w:t>
      </w:r>
    </w:p>
    <w:p w:rsid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7. Риск-ориентированное мышление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1. Концепция риск-ориентированного мышления как реализация предупреждающих действий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2. Планирование и внедрение действий, связанных с рисками и возможностями</w:t>
      </w: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3. Оценка результативности СМК и предотвращение неблагоприятных последствий</w:t>
      </w:r>
    </w:p>
    <w:p w:rsidR="00BF3E66" w:rsidRPr="00BF3E66" w:rsidRDefault="00BF3E6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Раздел 8</w:t>
      </w:r>
      <w:r w:rsidRPr="00BF3E6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.</w:t>
      </w:r>
      <w:r w:rsidRPr="00BF3E6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Аудит систем менеджмента по требованиям стандарта ГОСТ Р ИСО 19011-20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21</w:t>
      </w:r>
      <w:r w:rsidRPr="00BF3E6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 Основные термины, понятия и принципы проведения аудитов.</w:t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 Объекты аудита.</w:t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 Планирование и подготовка аудитов.</w:t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 Исследование различных аспектов функционирования систем менеджмента качества при проведении аудитов.</w:t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 Проведение аудита, оформление результато</w:t>
      </w:r>
      <w:bookmarkStart w:id="0" w:name="_GoBack"/>
      <w:bookmarkEnd w:id="0"/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аудита и контроль за разработкой и эффективностью корректирующих мероприятий.</w:t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BF3E6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 Психология аудита и требования, предъявляемые к аудиторам.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Практические задания:</w:t>
      </w:r>
    </w:p>
    <w:p w:rsidR="00D411E6" w:rsidRPr="00D411E6" w:rsidRDefault="00D411E6" w:rsidP="00D411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Работа с несоответствиями. Градация несоответствий;</w:t>
      </w:r>
    </w:p>
    <w:p w:rsidR="00D411E6" w:rsidRPr="00D411E6" w:rsidRDefault="00D411E6" w:rsidP="00D411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Заключение по результатам аудита. Составление отчёта. Результативность внутренних аудитов.</w:t>
      </w:r>
    </w:p>
    <w:p w:rsidR="00D411E6" w:rsidRPr="00D411E6" w:rsidRDefault="00D411E6" w:rsidP="00D411E6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411E6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Итоговый тест</w:t>
      </w:r>
    </w:p>
    <w:p w:rsidR="00D411E6" w:rsidRDefault="00D411E6" w:rsidP="005142EB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ПРЕПОДАВАТЕЛЬ</w:t>
      </w:r>
    </w:p>
    <w:p w:rsidR="005142EB" w:rsidRPr="005142EB" w:rsidRDefault="005142EB" w:rsidP="005142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Занятия проводят эксперты «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Военэлектронсерт</w:t>
      </w:r>
      <w:proofErr w:type="spellEnd"/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</w:t>
      </w: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УСЛОВИЯ УЧАСТИЯ</w:t>
      </w: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Стоимость участия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в курсе одного слушателя </w:t>
      </w:r>
      <w: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32 000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р., (НДС не облагается).  </w:t>
      </w:r>
    </w:p>
    <w:p w:rsidR="005142EB" w:rsidRPr="005142EB" w:rsidRDefault="005142EB" w:rsidP="005142E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При участии трех и более сотрудников от одной компании предоставляется скидка 10%.</w:t>
      </w: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Для участников предусмотрены: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методический материал, обеды, кофе-паузы. 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Иногородним клиентам оказывается информационная помощь в подборе гостиницы.</w:t>
      </w:r>
    </w:p>
    <w:p w:rsid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Документ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по окончании обучения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: 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Слушателям успешно прошедшем тестирование выдается 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Удостоверение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установленного образца о повышении квалификации в объеме 72 часов.</w:t>
      </w:r>
    </w:p>
    <w:p w:rsid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Обучение проводится совместно </w:t>
      </w:r>
      <w:proofErr w:type="gramStart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с учебным центрами</w:t>
      </w:r>
      <w:proofErr w:type="gramEnd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 ООО «ОПК» (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val="en-US" w:eastAsia="ru-RU"/>
        </w:rPr>
        <w:t>opk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val="en-US" w:eastAsia="ru-RU"/>
        </w:rPr>
        <w:t>spb</w:t>
      </w:r>
      <w:proofErr w:type="spellEnd"/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.</w:t>
      </w:r>
      <w:proofErr w:type="spellStart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val="en-US" w:eastAsia="ru-RU"/>
        </w:rPr>
        <w:t>ru</w:t>
      </w:r>
      <w:proofErr w:type="spellEnd"/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 xml:space="preserve">) 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и учебными центрами ООО «</w:t>
      </w:r>
      <w:proofErr w:type="spellStart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Промоборонсконсалт</w:t>
      </w:r>
      <w:proofErr w:type="spellEnd"/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» (</w:t>
      </w: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promoboron.ru</w:t>
      </w:r>
      <w:r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t>)</w:t>
      </w: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5142EB" w:rsidRPr="005142EB" w:rsidRDefault="005142EB" w:rsidP="005142EB">
      <w:pPr>
        <w:shd w:val="clear" w:color="auto" w:fill="FFFFFF"/>
        <w:spacing w:beforeAutospacing="1" w:after="0" w:afterAutospacing="1" w:line="240" w:lineRule="auto"/>
        <w:jc w:val="center"/>
        <w:textAlignment w:val="baseline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142EB">
        <w:rPr>
          <w:rFonts w:ascii="inherit" w:eastAsia="Times New Roman" w:hAnsi="inherit" w:cs="Segoe UI"/>
          <w:b/>
          <w:bCs/>
          <w:color w:val="212529"/>
          <w:sz w:val="24"/>
          <w:szCs w:val="24"/>
          <w:bdr w:val="none" w:sz="0" w:space="0" w:color="auto" w:frame="1"/>
          <w:lang w:eastAsia="ru-RU"/>
        </w:rPr>
        <w:lastRenderedPageBreak/>
        <w:t>Для получения дополнительной информации и вопросам регистрации обращайтесь</w:t>
      </w:r>
      <w:r w:rsidRPr="005142EB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</w:p>
    <w:p w:rsidR="006D4D3D" w:rsidRDefault="00BF3E66"/>
    <w:sectPr w:rsidR="006D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B3B"/>
    <w:multiLevelType w:val="multilevel"/>
    <w:tmpl w:val="F2A0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E0313"/>
    <w:multiLevelType w:val="multilevel"/>
    <w:tmpl w:val="645C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6871F1"/>
    <w:multiLevelType w:val="multilevel"/>
    <w:tmpl w:val="DBC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34AFB"/>
    <w:multiLevelType w:val="multilevel"/>
    <w:tmpl w:val="8B44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04"/>
    <w:rsid w:val="002340FE"/>
    <w:rsid w:val="00376104"/>
    <w:rsid w:val="005142EB"/>
    <w:rsid w:val="00861344"/>
    <w:rsid w:val="00AB08BA"/>
    <w:rsid w:val="00B7570F"/>
    <w:rsid w:val="00BF3E66"/>
    <w:rsid w:val="00BF4D2C"/>
    <w:rsid w:val="00D4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2B84"/>
  <w15:chartTrackingRefBased/>
  <w15:docId w15:val="{50FF767D-9560-4FE8-A436-91C7BBF0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142EB"/>
    <w:rPr>
      <w:b/>
      <w:bCs/>
    </w:rPr>
  </w:style>
  <w:style w:type="paragraph" w:styleId="a4">
    <w:name w:val="Normal (Web)"/>
    <w:basedOn w:val="a"/>
    <w:uiPriority w:val="99"/>
    <w:semiHidden/>
    <w:unhideWhenUsed/>
    <w:rsid w:val="0051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align-center">
    <w:name w:val="has-text-align-center"/>
    <w:basedOn w:val="a"/>
    <w:rsid w:val="0051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142EB"/>
    <w:rPr>
      <w:color w:val="0000FF"/>
      <w:u w:val="single"/>
    </w:rPr>
  </w:style>
  <w:style w:type="character" w:styleId="a6">
    <w:name w:val="Emphasis"/>
    <w:basedOn w:val="a0"/>
    <w:uiPriority w:val="20"/>
    <w:qFormat/>
    <w:rsid w:val="00BF3E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8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ipfil</dc:creator>
  <cp:keywords/>
  <dc:description/>
  <cp:lastModifiedBy>ipfil</cp:lastModifiedBy>
  <cp:revision>5</cp:revision>
  <dcterms:created xsi:type="dcterms:W3CDTF">2021-07-02T10:07:00Z</dcterms:created>
  <dcterms:modified xsi:type="dcterms:W3CDTF">2021-09-10T18:35:00Z</dcterms:modified>
</cp:coreProperties>
</file>